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58D" w:rsidRDefault="000754C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评分标准</w:t>
      </w:r>
    </w:p>
    <w:p w:rsidR="001E158D" w:rsidRDefault="000754C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为对参赛地图进行公平打分，制定本评分标准。</w:t>
      </w:r>
    </w:p>
    <w:p w:rsidR="001E158D" w:rsidRDefault="000754C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评分标准分为基本项和质量因素。</w:t>
      </w:r>
    </w:p>
    <w:p w:rsidR="001E158D" w:rsidRDefault="000754C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基本项共计七项，所有地图都必须包含基本项，缺少基本项将取消该地图成绩；总分</w:t>
      </w:r>
      <w:r>
        <w:rPr>
          <w:rFonts w:hint="eastAsia"/>
        </w:rPr>
        <w:t>10</w:t>
      </w:r>
      <w:r>
        <w:rPr>
          <w:rFonts w:hint="eastAsia"/>
        </w:rPr>
        <w:t>分，标准如下：</w:t>
      </w:r>
    </w:p>
    <w:p w:rsidR="001E158D" w:rsidRDefault="000754C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洞穴名称：地图应包含洞穴的名称，名称应醒目、完整。</w:t>
      </w:r>
    </w:p>
    <w:p w:rsidR="001E158D" w:rsidRDefault="000754C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入口或连接：洞穴的入口或与其余地图版面之间的连接应明显标注。</w:t>
      </w:r>
    </w:p>
    <w:p w:rsidR="001E158D" w:rsidRDefault="000754C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指北箭头：地图必须有指北箭头，箭头应指向真北，如果箭头指向磁北，则必须明确标注磁北、测量日期、磁偏角信息。指北箭头不能过短，应美观，但不应过于华丽。</w:t>
      </w:r>
    </w:p>
    <w:p w:rsidR="001E158D" w:rsidRDefault="000754C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比例尺：比例尺必须包含线性单位，不需数字比例（如</w:t>
      </w:r>
      <w:r>
        <w:rPr>
          <w:rFonts w:hint="eastAsia"/>
        </w:rPr>
        <w:t>1:500</w:t>
      </w:r>
      <w:r>
        <w:rPr>
          <w:rFonts w:hint="eastAsia"/>
        </w:rPr>
        <w:t>），因为如果缩小或放大地图，数字比例将失去准确性。</w:t>
      </w:r>
    </w:p>
    <w:p w:rsidR="001E158D" w:rsidRDefault="000754C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垂直控制：所有地图都必须具备垂直控制，用于表述洞穴通道在垂直分量上的空间关系。可以使用图例符号、纵剖面图、</w:t>
      </w:r>
      <w:r>
        <w:rPr>
          <w:rFonts w:hint="eastAsia"/>
        </w:rPr>
        <w:t>3D</w:t>
      </w:r>
      <w:r>
        <w:rPr>
          <w:rFonts w:hint="eastAsia"/>
        </w:rPr>
        <w:t>图等方式。使用纵剖面图，必须包括一个垂直条形刻度尺；使用图例符号，必须包括洞穴标高、竖井深度、天花板高度和水深等，洞穴主要入口附近需标出</w:t>
      </w:r>
      <w:r>
        <w:rPr>
          <w:rFonts w:hint="eastAsia"/>
        </w:rPr>
        <w:t>0</w:t>
      </w:r>
      <w:r>
        <w:rPr>
          <w:rFonts w:hint="eastAsia"/>
        </w:rPr>
        <w:t>基准。</w:t>
      </w:r>
    </w:p>
    <w:p w:rsidR="001E158D" w:rsidRDefault="000754C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调查日期：洞穴调查的日期或时间段。</w:t>
      </w:r>
    </w:p>
    <w:p w:rsidR="001E158D" w:rsidRDefault="000754C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制图师或调查团队：地图必须包含制图师或调查组的名称。</w:t>
      </w:r>
    </w:p>
    <w:p w:rsidR="001E158D" w:rsidRDefault="000754C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质量因素共计七项，总分</w:t>
      </w:r>
      <w:r>
        <w:rPr>
          <w:rFonts w:hint="eastAsia"/>
        </w:rPr>
        <w:t>90</w:t>
      </w:r>
      <w:r>
        <w:rPr>
          <w:rFonts w:hint="eastAsia"/>
        </w:rPr>
        <w:t>分，标准如下：</w:t>
      </w:r>
    </w:p>
    <w:p w:rsidR="001E158D" w:rsidRDefault="000754C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平衡和布局（</w:t>
      </w:r>
      <w:r>
        <w:rPr>
          <w:rFonts w:hint="eastAsia"/>
        </w:rPr>
        <w:t>10</w:t>
      </w:r>
      <w:r>
        <w:rPr>
          <w:rFonts w:hint="eastAsia"/>
        </w:rPr>
        <w:t>分）：地图整体布局应合理，不应在某处过于拥挤或过多空白区域。</w:t>
      </w:r>
    </w:p>
    <w:p w:rsidR="001E158D" w:rsidRDefault="000754C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制图质量（</w:t>
      </w:r>
      <w:r>
        <w:rPr>
          <w:rFonts w:hint="eastAsia"/>
        </w:rPr>
        <w:t>15</w:t>
      </w:r>
      <w:r>
        <w:rPr>
          <w:rFonts w:hint="eastAsia"/>
        </w:rPr>
        <w:t>分）：地图上的线条线需层次明确，线宽合理，线条接口或交叉位置不应出现断口或出头，图例符号需正确表述。</w:t>
      </w:r>
    </w:p>
    <w:p w:rsidR="001E158D" w:rsidRDefault="000754C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细节（</w:t>
      </w:r>
      <w:r>
        <w:rPr>
          <w:rFonts w:hint="eastAsia"/>
        </w:rPr>
        <w:t>15</w:t>
      </w:r>
      <w:r>
        <w:rPr>
          <w:rFonts w:hint="eastAsia"/>
        </w:rPr>
        <w:t>分）：细节指对洞穴通道地形及沉积物等描述的细致程度。细节不应太少或太多，并在整个地图上风格一致；细节应易于理解，不能有歧义。不应忽略洞道天花板细节，细节需与图例或符号列表匹配。图例或符号列表不是必须的，但所有非标准的洞穴符号都应有明确的解释，如果地图上没有图例或符号列表，则必须标明所使用的图例或符号标准（如</w:t>
      </w:r>
      <w:r>
        <w:rPr>
          <w:rFonts w:hint="eastAsia"/>
        </w:rPr>
        <w:t>UIS</w:t>
      </w:r>
      <w:r>
        <w:rPr>
          <w:rFonts w:hint="eastAsia"/>
        </w:rPr>
        <w:t>洞穴地图图例）。</w:t>
      </w:r>
    </w:p>
    <w:p w:rsidR="001E158D" w:rsidRDefault="000754C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垂直控制（</w:t>
      </w:r>
      <w:r>
        <w:rPr>
          <w:rFonts w:hint="eastAsia"/>
        </w:rPr>
        <w:t>15</w:t>
      </w:r>
      <w:r>
        <w:rPr>
          <w:rFonts w:hint="eastAsia"/>
        </w:rPr>
        <w:t>分）：垂直控制需正确表述洞穴通道在垂直分量上的关系，应包含天花板高度、竖井深度、水深、洞穴标高等内容。</w:t>
      </w:r>
    </w:p>
    <w:p w:rsidR="001E158D" w:rsidRDefault="000754C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截面图（</w:t>
      </w:r>
      <w:r>
        <w:rPr>
          <w:rFonts w:hint="eastAsia"/>
        </w:rPr>
        <w:t>15</w:t>
      </w:r>
      <w:r>
        <w:rPr>
          <w:rFonts w:hint="eastAsia"/>
        </w:rPr>
        <w:t>分）：截面图内部细节应与平面图对应，截面图可以用引导线或字母等方式表示截面位置，应明确表明截面的观察方向，截面轮廓线条应保持一致。</w:t>
      </w:r>
    </w:p>
    <w:p w:rsidR="001E158D" w:rsidRDefault="000754C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文字（</w:t>
      </w:r>
      <w:r>
        <w:rPr>
          <w:rFonts w:hint="eastAsia"/>
        </w:rPr>
        <w:t>10</w:t>
      </w:r>
      <w:r>
        <w:rPr>
          <w:rFonts w:hint="eastAsia"/>
        </w:rPr>
        <w:t>分）：地图上的文字应字体统一，大小适中，文字内容易于阅读和理解。不应有不被理解的缩写。文字包括洞穴名称、洞穴的地理或文化位置、制图师或调查团队、洞穴长度和深度、调查类型和精度等级等内容。</w:t>
      </w:r>
    </w:p>
    <w:p w:rsidR="001E158D" w:rsidRDefault="000754C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视觉</w:t>
      </w:r>
      <w:r w:rsidR="002829CC">
        <w:rPr>
          <w:rFonts w:hint="eastAsia"/>
        </w:rPr>
        <w:t>影响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分）：地图应整体看起来舒适，美观。</w:t>
      </w:r>
    </w:p>
    <w:p w:rsidR="001E158D" w:rsidRDefault="000754C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其他因素：其他因素为加分项，评委可根据实际情况进行加分，每项</w:t>
      </w:r>
      <w:r>
        <w:rPr>
          <w:rFonts w:hint="eastAsia"/>
        </w:rPr>
        <w:t>5</w:t>
      </w:r>
      <w:r>
        <w:rPr>
          <w:rFonts w:hint="eastAsia"/>
        </w:rPr>
        <w:t>分，总计不超过</w:t>
      </w:r>
      <w:r>
        <w:rPr>
          <w:rFonts w:hint="eastAsia"/>
        </w:rPr>
        <w:t>20</w:t>
      </w:r>
      <w:r>
        <w:rPr>
          <w:rFonts w:hint="eastAsia"/>
        </w:rPr>
        <w:t>分。这些因素包括但不限于：</w:t>
      </w:r>
    </w:p>
    <w:p w:rsidR="001E158D" w:rsidRDefault="000754C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地表特征和地质特征。</w:t>
      </w:r>
    </w:p>
    <w:p w:rsidR="001E158D" w:rsidRDefault="000754C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复杂的表现形式，例如多</w:t>
      </w:r>
      <w:proofErr w:type="gramStart"/>
      <w:r>
        <w:rPr>
          <w:rFonts w:hint="eastAsia"/>
        </w:rPr>
        <w:t>层叠加</w:t>
      </w:r>
      <w:proofErr w:type="gramEnd"/>
      <w:r>
        <w:rPr>
          <w:rFonts w:hint="eastAsia"/>
        </w:rPr>
        <w:t>洞道。</w:t>
      </w:r>
    </w:p>
    <w:p w:rsidR="001E158D" w:rsidRDefault="000754C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创新的洞穴展示新方法。</w:t>
      </w:r>
    </w:p>
    <w:p w:rsidR="001E158D" w:rsidRDefault="000754C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评委必须对每张参赛地图打分，并写明扣分原因。打分完成后合计每张地图的总分并作为该地图的最终成绩。成绩单在比赛结束后应发放给相应参赛制图师。</w:t>
      </w:r>
    </w:p>
    <w:p w:rsidR="001E158D" w:rsidRDefault="000754C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评分标准需在比赛前向本次大赛评委征求意见，修改需经本次大赛评委及组委会一致同意，</w:t>
      </w:r>
      <w:proofErr w:type="gramStart"/>
      <w:r>
        <w:rPr>
          <w:rFonts w:hint="eastAsia"/>
        </w:rPr>
        <w:t>并本在</w:t>
      </w:r>
      <w:proofErr w:type="gramEnd"/>
      <w:r>
        <w:rPr>
          <w:rFonts w:hint="eastAsia"/>
        </w:rPr>
        <w:t>比赛正式报名前向所有参赛者公开最终版本。</w:t>
      </w:r>
    </w:p>
    <w:p w:rsidR="001E158D" w:rsidRDefault="001E158D">
      <w:pPr>
        <w:pStyle w:val="a3"/>
        <w:ind w:left="420" w:firstLineChars="0" w:firstLine="0"/>
      </w:pPr>
    </w:p>
    <w:sectPr w:rsidR="001E15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9A8"/>
    <w:multiLevelType w:val="multilevel"/>
    <w:tmpl w:val="00DE79A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1A6CBB"/>
    <w:multiLevelType w:val="multilevel"/>
    <w:tmpl w:val="091A6CB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87E2513"/>
    <w:multiLevelType w:val="multilevel"/>
    <w:tmpl w:val="587E251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96B7533"/>
    <w:multiLevelType w:val="multilevel"/>
    <w:tmpl w:val="696B753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3841262">
    <w:abstractNumId w:val="3"/>
  </w:num>
  <w:num w:numId="2" w16cid:durableId="1694262706">
    <w:abstractNumId w:val="1"/>
  </w:num>
  <w:num w:numId="3" w16cid:durableId="1473209026">
    <w:abstractNumId w:val="0"/>
  </w:num>
  <w:num w:numId="4" w16cid:durableId="1301377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20"/>
    <w:rsid w:val="000754C7"/>
    <w:rsid w:val="00117F84"/>
    <w:rsid w:val="001E158D"/>
    <w:rsid w:val="002829CC"/>
    <w:rsid w:val="002A0975"/>
    <w:rsid w:val="003774EA"/>
    <w:rsid w:val="00506485"/>
    <w:rsid w:val="00587310"/>
    <w:rsid w:val="005F3201"/>
    <w:rsid w:val="00615311"/>
    <w:rsid w:val="00653A20"/>
    <w:rsid w:val="00706FFB"/>
    <w:rsid w:val="00882A3D"/>
    <w:rsid w:val="008E6FD3"/>
    <w:rsid w:val="00906C36"/>
    <w:rsid w:val="00DF4C16"/>
    <w:rsid w:val="00E96B39"/>
    <w:rsid w:val="00EB32DE"/>
    <w:rsid w:val="00EC0AAA"/>
    <w:rsid w:val="00F30D90"/>
    <w:rsid w:val="721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9209"/>
  <w15:docId w15:val="{118B0991-62D4-498D-8525-230CF2D3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zgwx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南 梦玲</cp:lastModifiedBy>
  <cp:revision>1</cp:revision>
  <dcterms:created xsi:type="dcterms:W3CDTF">2022-04-12T08:43:00Z</dcterms:created>
  <dcterms:modified xsi:type="dcterms:W3CDTF">2022-04-12T08:43:00Z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F4B42D57C49848268186AF5C3330595A</vt:lpwstr>
  </property>
</Properties>
</file>